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F1" w:rsidRDefault="00383DF1" w:rsidP="00383D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80"/>
          <w:sz w:val="27"/>
          <w:szCs w:val="27"/>
        </w:rPr>
        <w:t>Аннотация к рабочей программе по русскому языку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 программа по русскому языку для 1 класса составлена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МБОУ </w:t>
      </w:r>
      <w:proofErr w:type="gramStart"/>
      <w:r>
        <w:rPr>
          <w:color w:val="000000"/>
        </w:rPr>
        <w:t>гимназии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№</w:t>
      </w:r>
      <w:proofErr w:type="gramEnd"/>
      <w:r>
        <w:rPr>
          <w:color w:val="000000"/>
        </w:rPr>
        <w:t xml:space="preserve"> 95, авторской программы </w:t>
      </w:r>
      <w:proofErr w:type="spellStart"/>
      <w:r>
        <w:rPr>
          <w:color w:val="000000"/>
        </w:rPr>
        <w:t>Р.Н.Бунеева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Е.В.Бунеевой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О.В.Прониной</w:t>
      </w:r>
      <w:proofErr w:type="spellEnd"/>
      <w:r>
        <w:rPr>
          <w:color w:val="000000"/>
        </w:rPr>
        <w:t xml:space="preserve"> линии «Обучение грамоте» для 1 класса УМК "Школа 2100", авторской программы </w:t>
      </w:r>
      <w:proofErr w:type="spellStart"/>
      <w:r>
        <w:rPr>
          <w:color w:val="000000"/>
        </w:rPr>
        <w:t>Р.Н.Бунеева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Е.В.Бунеевой</w:t>
      </w:r>
      <w:proofErr w:type="spellEnd"/>
      <w:r>
        <w:rPr>
          <w:color w:val="000000"/>
        </w:rPr>
        <w:t xml:space="preserve"> линии «Русский язык» для 1 класса (Сборник программ «Школа 100»)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Программа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обеспечена</w:t>
      </w:r>
      <w:proofErr w:type="gramEnd"/>
      <w:r>
        <w:rPr>
          <w:color w:val="000000"/>
        </w:rPr>
        <w:t xml:space="preserve"> учебниками: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Букварь.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Авторы: </w:t>
      </w:r>
      <w:proofErr w:type="spellStart"/>
      <w:r>
        <w:rPr>
          <w:color w:val="000000"/>
        </w:rPr>
        <w:t>Бунеев</w:t>
      </w:r>
      <w:proofErr w:type="spellEnd"/>
      <w:r>
        <w:rPr>
          <w:color w:val="000000"/>
        </w:rPr>
        <w:t xml:space="preserve"> Р.Н., </w:t>
      </w:r>
      <w:proofErr w:type="spellStart"/>
      <w:r>
        <w:rPr>
          <w:color w:val="000000"/>
        </w:rPr>
        <w:t>Бунеева</w:t>
      </w:r>
      <w:proofErr w:type="spellEnd"/>
      <w:r>
        <w:rPr>
          <w:color w:val="000000"/>
        </w:rPr>
        <w:t xml:space="preserve"> Е.В., Пронина О.В.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Издательство «БАЛАСС»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Русский язык.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Авторы: </w:t>
      </w:r>
      <w:proofErr w:type="spellStart"/>
      <w:r>
        <w:rPr>
          <w:color w:val="000000"/>
        </w:rPr>
        <w:t>Бунеев</w:t>
      </w:r>
      <w:proofErr w:type="spellEnd"/>
      <w:r>
        <w:rPr>
          <w:color w:val="000000"/>
        </w:rPr>
        <w:t xml:space="preserve"> Р.Н., </w:t>
      </w:r>
      <w:proofErr w:type="spellStart"/>
      <w:r>
        <w:rPr>
          <w:color w:val="000000"/>
        </w:rPr>
        <w:t>Бунеева</w:t>
      </w:r>
      <w:proofErr w:type="spellEnd"/>
      <w:r>
        <w:rPr>
          <w:color w:val="000000"/>
        </w:rPr>
        <w:t xml:space="preserve"> Е.В., Пронина О.В.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Издательство «БАЛАСС»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Обучение грамоте, развитие речи и внеклассное чтение.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Литературное чтение (классное и внеклассное) и развитие речи.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Фонетика, лексика, грамматика, правописание и развитие речи.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Программа по изучению русского языка придает всему процессу изучения курса «Русский </w:t>
      </w:r>
      <w:proofErr w:type="gramStart"/>
      <w:r>
        <w:rPr>
          <w:color w:val="000000"/>
        </w:rPr>
        <w:t>язык»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четкую</w:t>
      </w:r>
      <w:proofErr w:type="gramEnd"/>
      <w:r>
        <w:rPr>
          <w:color w:val="000000"/>
        </w:rPr>
        <w:t xml:space="preserve"> практическую направленность и реализует следующие цели: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формирование у учащихся начальных представлений о языке как составляющей целостной картины мира;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Для достижения поставленных </w:t>
      </w:r>
      <w:proofErr w:type="gramStart"/>
      <w:r>
        <w:rPr>
          <w:color w:val="000000"/>
        </w:rPr>
        <w:t>целей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</w:t>
      </w:r>
      <w:proofErr w:type="gramEnd"/>
      <w:r>
        <w:rPr>
          <w:color w:val="000000"/>
        </w:rPr>
        <w:t xml:space="preserve"> уроках обучения грамоте и на уроках русского языка необходимо решать следующие задачи: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освоение общекультурных навыков чтения и понимания текста; воспитание интереса к чтению и книге;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освоение первоначальных знаний о лексике, фонетике, грамматике русского языка;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– овладение умениями правильно писать и читать, участвовать в диалоге, </w:t>
      </w:r>
      <w:proofErr w:type="gramStart"/>
      <w:r>
        <w:rPr>
          <w:color w:val="000000"/>
        </w:rPr>
        <w:t>состав-</w:t>
      </w:r>
      <w:proofErr w:type="spellStart"/>
      <w:r>
        <w:rPr>
          <w:color w:val="000000"/>
        </w:rPr>
        <w:t>лять</w:t>
      </w:r>
      <w:proofErr w:type="spellEnd"/>
      <w:proofErr w:type="gramEnd"/>
      <w:r>
        <w:rPr>
          <w:color w:val="000000"/>
        </w:rPr>
        <w:t xml:space="preserve"> несложные монологические высказывания и письменные тексты – описания и повествования небольшого объема;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rPr>
          <w:color w:val="000000"/>
        </w:rPr>
        <w:t>добукварного</w:t>
      </w:r>
      <w:proofErr w:type="spellEnd"/>
      <w:r>
        <w:rPr>
          <w:color w:val="000000"/>
        </w:rPr>
        <w:t xml:space="preserve"> (подготовительного), букварного (основного) и </w:t>
      </w:r>
      <w:proofErr w:type="spellStart"/>
      <w:r>
        <w:rPr>
          <w:color w:val="000000"/>
        </w:rPr>
        <w:t>послебукварного</w:t>
      </w:r>
      <w:proofErr w:type="spellEnd"/>
      <w:r>
        <w:rPr>
          <w:color w:val="000000"/>
        </w:rPr>
        <w:t xml:space="preserve"> (заключительного).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  <w:hyperlink r:id="rId5" w:tgtFrame="_blank" w:history="1">
        <w:r>
          <w:rPr>
            <w:rStyle w:val="a4"/>
            <w:color w:val="4997E1"/>
            <w:sz w:val="27"/>
            <w:szCs w:val="27"/>
            <w:u w:val="single"/>
          </w:rPr>
          <w:t>Скачать</w:t>
        </w:r>
        <w:r>
          <w:rPr>
            <w:rStyle w:val="apple-converted-space"/>
            <w:b/>
            <w:bCs/>
            <w:color w:val="4997E1"/>
            <w:sz w:val="27"/>
            <w:szCs w:val="27"/>
            <w:u w:val="single"/>
          </w:rPr>
          <w:t> </w:t>
        </w:r>
      </w:hyperlink>
      <w:r>
        <w:rPr>
          <w:rStyle w:val="a4"/>
          <w:color w:val="000000"/>
          <w:sz w:val="27"/>
          <w:szCs w:val="27"/>
        </w:rPr>
        <w:t>программу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83DF1" w:rsidRDefault="00383DF1" w:rsidP="00383D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80"/>
          <w:sz w:val="27"/>
          <w:szCs w:val="27"/>
        </w:rPr>
        <w:t>Аннотация к рабочей программе по литературному чтению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 программа по литературному чтению для 1 класса составлена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МБОУ гимназии № 95, авторской программы </w:t>
      </w:r>
      <w:proofErr w:type="spellStart"/>
      <w:r>
        <w:rPr>
          <w:color w:val="000000"/>
        </w:rPr>
        <w:t>Бунеев</w:t>
      </w:r>
      <w:proofErr w:type="spellEnd"/>
      <w:r>
        <w:rPr>
          <w:color w:val="000000"/>
        </w:rPr>
        <w:t xml:space="preserve"> Р.Н., </w:t>
      </w:r>
      <w:proofErr w:type="spellStart"/>
      <w:r>
        <w:rPr>
          <w:color w:val="000000"/>
        </w:rPr>
        <w:t>Бунеева</w:t>
      </w:r>
      <w:proofErr w:type="spellEnd"/>
      <w:r>
        <w:rPr>
          <w:color w:val="000000"/>
        </w:rPr>
        <w:t xml:space="preserve"> Е.В.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линии «Обучение грамоте» для 1 класса УМК "Школа 2100", авторской программы </w:t>
      </w:r>
      <w:proofErr w:type="spellStart"/>
      <w:r>
        <w:rPr>
          <w:color w:val="000000"/>
        </w:rPr>
        <w:t>Бунеев</w:t>
      </w:r>
      <w:proofErr w:type="spellEnd"/>
      <w:r>
        <w:rPr>
          <w:color w:val="000000"/>
        </w:rPr>
        <w:t xml:space="preserve"> Р.Н., </w:t>
      </w:r>
      <w:proofErr w:type="spellStart"/>
      <w:r>
        <w:rPr>
          <w:color w:val="000000"/>
        </w:rPr>
        <w:t>Бунеева</w:t>
      </w:r>
      <w:proofErr w:type="spellEnd"/>
      <w:r>
        <w:rPr>
          <w:color w:val="000000"/>
        </w:rPr>
        <w:t xml:space="preserve"> Е.В.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линии «Литературное чтение» для 1 класса (Сборник программ «Школа 2100»)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Программа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обеспечена</w:t>
      </w:r>
      <w:proofErr w:type="gramEnd"/>
      <w:r>
        <w:rPr>
          <w:color w:val="000000"/>
        </w:rPr>
        <w:t xml:space="preserve"> учебниками: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Букварь.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Авторы: </w:t>
      </w:r>
      <w:proofErr w:type="spellStart"/>
      <w:r>
        <w:rPr>
          <w:color w:val="000000"/>
        </w:rPr>
        <w:t>Бунеев</w:t>
      </w:r>
      <w:proofErr w:type="spellEnd"/>
      <w:r>
        <w:rPr>
          <w:color w:val="000000"/>
        </w:rPr>
        <w:t xml:space="preserve"> Р.Н., </w:t>
      </w:r>
      <w:proofErr w:type="spellStart"/>
      <w:r>
        <w:rPr>
          <w:color w:val="000000"/>
        </w:rPr>
        <w:t>Бунеева</w:t>
      </w:r>
      <w:proofErr w:type="spellEnd"/>
      <w:r>
        <w:rPr>
          <w:color w:val="000000"/>
        </w:rPr>
        <w:t xml:space="preserve"> Е.В., Пронина О.В.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Издательство «БАЛАСС Литературное чтение. </w:t>
      </w:r>
      <w:proofErr w:type="gramStart"/>
      <w:r>
        <w:rPr>
          <w:color w:val="000000"/>
        </w:rPr>
        <w:t>Авторы: 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Бунеев</w:t>
      </w:r>
      <w:proofErr w:type="spellEnd"/>
      <w:proofErr w:type="gramEnd"/>
      <w:r>
        <w:rPr>
          <w:color w:val="000000"/>
        </w:rPr>
        <w:t xml:space="preserve"> Р.Н., </w:t>
      </w:r>
      <w:proofErr w:type="spellStart"/>
      <w:r>
        <w:rPr>
          <w:color w:val="000000"/>
        </w:rPr>
        <w:t>Бунеева</w:t>
      </w:r>
      <w:proofErr w:type="spellEnd"/>
      <w:r>
        <w:rPr>
          <w:color w:val="000000"/>
        </w:rPr>
        <w:t xml:space="preserve"> Е.В.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Издательство «БАЛАСС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Изучение курса «Литературного чтения» начинается с обучения грамоте. Обучение грамоте направлено на формирование навыка чтения, развитие речевых умений, обогащение и активизацию словаря, совершенствование фонематического слуха. Задачи обучения грамоте решаются на уроках обучения чтению и на уроках обучения письму. Обучение чтению идёт параллельно с обучением письму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rPr>
          <w:color w:val="000000"/>
        </w:rPr>
        <w:t>добукварного</w:t>
      </w:r>
      <w:proofErr w:type="spellEnd"/>
      <w:r>
        <w:rPr>
          <w:color w:val="000000"/>
        </w:rPr>
        <w:t xml:space="preserve"> (подготовительного), букварного (основного) и </w:t>
      </w:r>
      <w:proofErr w:type="spellStart"/>
      <w:r>
        <w:rPr>
          <w:color w:val="000000"/>
        </w:rPr>
        <w:t>послебукварного</w:t>
      </w:r>
      <w:proofErr w:type="spellEnd"/>
      <w:r>
        <w:rPr>
          <w:color w:val="000000"/>
        </w:rPr>
        <w:t xml:space="preserve"> (заключительного).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После курса обучения грамоте начинается раздельное изучение русского языка и литературного чтения.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Курс литературного чтения нацелен на решение следующих основных задач: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Освоение общекультурных навыков чтения и понимания текста; воспитание интереса к чтению и книге.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Овладение речевой, письменной и коммуникативной культурой.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3. Воспитание эстетического отношения к действительности, </w:t>
      </w:r>
      <w:proofErr w:type="gramStart"/>
      <w:r>
        <w:rPr>
          <w:color w:val="000000"/>
        </w:rPr>
        <w:t>отраженной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художественной литературе.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курса литературного чтения в начальной школе направлено на достижение следующих целей: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– развитие художественно-творческих и познавательных способностей, </w:t>
      </w:r>
      <w:proofErr w:type="spellStart"/>
      <w:proofErr w:type="gramStart"/>
      <w:r>
        <w:rPr>
          <w:color w:val="000000"/>
        </w:rPr>
        <w:t>эмоциональ</w:t>
      </w:r>
      <w:proofErr w:type="spellEnd"/>
      <w:r>
        <w:rPr>
          <w:color w:val="000000"/>
        </w:rPr>
        <w:t>-ной</w:t>
      </w:r>
      <w:proofErr w:type="gramEnd"/>
      <w:r>
        <w:rPr>
          <w:color w:val="000000"/>
        </w:rPr>
        <w:t xml:space="preserve">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>
        <w:rPr>
          <w:color w:val="000000"/>
        </w:rPr>
        <w:t>сформированностью</w:t>
      </w:r>
      <w:proofErr w:type="spellEnd"/>
      <w:r>
        <w:rPr>
          <w:color w:val="000000"/>
        </w:rPr>
        <w:t xml:space="preserve"> духовной потребности в книге как средстве познания мира и самопознания.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6" w:tgtFrame="_blank" w:history="1">
        <w:r>
          <w:rPr>
            <w:rStyle w:val="a4"/>
            <w:color w:val="4997E1"/>
            <w:sz w:val="27"/>
            <w:szCs w:val="27"/>
            <w:u w:val="single"/>
          </w:rPr>
          <w:t>Скачать</w:t>
        </w:r>
        <w:r>
          <w:rPr>
            <w:rStyle w:val="apple-converted-space"/>
            <w:b/>
            <w:bCs/>
            <w:color w:val="4997E1"/>
            <w:sz w:val="27"/>
            <w:szCs w:val="27"/>
            <w:u w:val="single"/>
          </w:rPr>
          <w:t> </w:t>
        </w:r>
      </w:hyperlink>
      <w:r>
        <w:rPr>
          <w:rStyle w:val="a4"/>
          <w:color w:val="000000"/>
          <w:sz w:val="27"/>
          <w:szCs w:val="27"/>
        </w:rPr>
        <w:t>программу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80"/>
          <w:sz w:val="27"/>
          <w:szCs w:val="27"/>
        </w:rPr>
        <w:t>Аннотация к рабочей программе по математике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Рабочая программа по математике для 1 класса составлена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МБОУ гимназии № 95, авторской программы Демидова Т.Е., Козлова С.А., Тонких А.П. линии «Математика» для 1 класса УМК "Школа 2100" (Сборник программ «Школа 2100»)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Программа обеспечена учебниками: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Математика. Авторы: Демидова Т.Е., Козлова С.А., Тонких А.П. 3 ч.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Издательство «БАЛАСС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обучающихся.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Начальный курс математики – интегрированный: в нём объединены </w:t>
      </w:r>
      <w:proofErr w:type="spellStart"/>
      <w:proofErr w:type="gramStart"/>
      <w:r>
        <w:rPr>
          <w:color w:val="000000"/>
        </w:rPr>
        <w:t>арифметиче-ский</w:t>
      </w:r>
      <w:proofErr w:type="spellEnd"/>
      <w:proofErr w:type="gramEnd"/>
      <w:r>
        <w:rPr>
          <w:color w:val="000000"/>
        </w:rPr>
        <w:t>, алгебраический и геометрический материалы.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Концентрическое построение курса, связанное с последовательным расширением области чисел, позволяет соблюсти необходимую </w:t>
      </w:r>
      <w:proofErr w:type="gramStart"/>
      <w:r>
        <w:rPr>
          <w:color w:val="000000"/>
        </w:rPr>
        <w:t>постепенность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нарастании трудности учебного материала и создаёт хорошие условия для совершенствования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формируемых знаний, умений и навыков.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 формирование у учащихся способности к организации своей учебной деятельности посредством освоения личностных, регулятивных, познавательных и коммуникативных универсальных учебных действий, определённых </w:t>
      </w:r>
      <w:proofErr w:type="gramStart"/>
      <w:r>
        <w:rPr>
          <w:color w:val="000000"/>
        </w:rPr>
        <w:t>ФГОС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НОО</w:t>
      </w:r>
      <w:proofErr w:type="gramEnd"/>
      <w:r>
        <w:rPr>
          <w:color w:val="000000"/>
        </w:rPr>
        <w:t>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духовно-нравственное развитие и воспитание, предусматривающее, с учётом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создание здоровье сберегающей информационно-образовательной среды, пробуждающей у учащихся творческие силы, формирующей веру в себя, положительный опыт и внутреннюю потребность познания;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развитие основ логического, знаково-символического и алгоритмического мышления;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развитие пространственного воображения;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развитие математической речи;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Данный учебный предмет имеет своими целями: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развитие образного и логического мышления, воображения, математической речи;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 освоение основ математических знаний, формирование первоначальных представлений о математике как части общечеловеческой культуры.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  <w:hyperlink r:id="rId7" w:tgtFrame="_blank" w:history="1">
        <w:r>
          <w:rPr>
            <w:rStyle w:val="a4"/>
            <w:color w:val="4997E1"/>
            <w:sz w:val="27"/>
            <w:szCs w:val="27"/>
            <w:u w:val="single"/>
          </w:rPr>
          <w:t>Скачать</w:t>
        </w:r>
        <w:r>
          <w:rPr>
            <w:rStyle w:val="apple-converted-space"/>
            <w:b/>
            <w:bCs/>
            <w:color w:val="4997E1"/>
            <w:sz w:val="27"/>
            <w:szCs w:val="27"/>
            <w:u w:val="single"/>
          </w:rPr>
          <w:t> </w:t>
        </w:r>
      </w:hyperlink>
      <w:r>
        <w:rPr>
          <w:rStyle w:val="a4"/>
          <w:color w:val="000000"/>
          <w:sz w:val="27"/>
          <w:szCs w:val="27"/>
        </w:rPr>
        <w:t>программу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83DF1" w:rsidRDefault="00383DF1" w:rsidP="00383D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80"/>
          <w:sz w:val="27"/>
          <w:szCs w:val="27"/>
        </w:rPr>
        <w:t>Аннотация к рабочей программе по окружающему миру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 программа по окружающему миру для 1 класса составлена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МБОУ гимназии № 95, авторской программы Вахрушев А.А., Бурский О.В., </w:t>
      </w:r>
      <w:proofErr w:type="spellStart"/>
      <w:r>
        <w:rPr>
          <w:color w:val="000000"/>
        </w:rPr>
        <w:t>Раутиан</w:t>
      </w:r>
      <w:proofErr w:type="spellEnd"/>
      <w:r>
        <w:rPr>
          <w:color w:val="000000"/>
        </w:rPr>
        <w:t xml:space="preserve"> А.С., Данилов Д.Д., Бурский О.В. и др. С.В. линии «Окружающий мир» УМК "Школа 2100".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Программа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обеспечена</w:t>
      </w:r>
      <w:proofErr w:type="gramEnd"/>
      <w:r>
        <w:rPr>
          <w:color w:val="000000"/>
        </w:rPr>
        <w:t xml:space="preserve"> учебниками: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Окружающий мир. Авторы: Вахрушев А.А., Бурский О.В., </w:t>
      </w:r>
      <w:proofErr w:type="spellStart"/>
      <w:r>
        <w:rPr>
          <w:color w:val="000000"/>
        </w:rPr>
        <w:t>Раутиан</w:t>
      </w:r>
      <w:proofErr w:type="spellEnd"/>
      <w:r>
        <w:rPr>
          <w:color w:val="000000"/>
        </w:rPr>
        <w:t xml:space="preserve"> А.С., Данилов Д.Д., Бурский О.В. и др. С.В. 2 ч. Издательство «БАЛАСС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Основными задачами реализации содержания курса являются: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Цели обучения.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курса «Окружающий мир» в начальной школе направлено на достижение следующих целей: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color w:val="000000"/>
        </w:rPr>
        <w:t>природо</w:t>
      </w:r>
      <w:proofErr w:type="spellEnd"/>
      <w:r>
        <w:rPr>
          <w:color w:val="000000"/>
        </w:rPr>
        <w:t xml:space="preserve">- и </w:t>
      </w:r>
      <w:proofErr w:type="spellStart"/>
      <w:r>
        <w:rPr>
          <w:color w:val="000000"/>
        </w:rPr>
        <w:t>культуросообразного</w:t>
      </w:r>
      <w:proofErr w:type="spellEnd"/>
      <w:r>
        <w:rPr>
          <w:color w:val="000000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83DF1" w:rsidRDefault="00383DF1" w:rsidP="00383D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  <w:r>
        <w:rPr>
          <w:b/>
          <w:bCs/>
          <w:color w:val="000080"/>
          <w:sz w:val="27"/>
          <w:szCs w:val="27"/>
        </w:rPr>
        <w:t>Аннотация к рабочей программе по изобразительному искусству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 программа по изобразительному искусству для 1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 гимназии № 95, программы по изобразительному </w:t>
      </w:r>
      <w:proofErr w:type="gramStart"/>
      <w:r>
        <w:rPr>
          <w:color w:val="000000"/>
        </w:rPr>
        <w:t>искусству: 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Куревина</w:t>
      </w:r>
      <w:proofErr w:type="spellEnd"/>
      <w:proofErr w:type="gramEnd"/>
      <w:r>
        <w:rPr>
          <w:color w:val="000000"/>
        </w:rPr>
        <w:t xml:space="preserve"> О.А., Ковалевская Е.Д.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 «Школа 2100».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Программа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обеспечена</w:t>
      </w:r>
      <w:proofErr w:type="gramEnd"/>
      <w:r>
        <w:rPr>
          <w:color w:val="000000"/>
        </w:rPr>
        <w:t xml:space="preserve"> учебниками: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Изобразительное искусство. Авторы: </w:t>
      </w:r>
      <w:proofErr w:type="spellStart"/>
      <w:r>
        <w:rPr>
          <w:color w:val="000000"/>
        </w:rPr>
        <w:t>Куревина</w:t>
      </w:r>
      <w:proofErr w:type="spellEnd"/>
      <w:r>
        <w:rPr>
          <w:color w:val="000000"/>
        </w:rPr>
        <w:t xml:space="preserve"> О.А., Ковалевская Е.Д.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Издательство «БАЛАСС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</w:t>
      </w:r>
      <w:r>
        <w:rPr>
          <w:color w:val="000000"/>
        </w:rPr>
        <w:lastRenderedPageBreak/>
        <w:t>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Направленность на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задачи курса: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совершенствование эмоционально-образного восприятия произведений искусства и окружающего мира;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формирование навыков работы с различными художественными материалами.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Цели изучения курса: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 - овладение элементарной художественной грамотой; формирование </w:t>
      </w:r>
      <w:proofErr w:type="spellStart"/>
      <w:proofErr w:type="gramStart"/>
      <w:r>
        <w:rPr>
          <w:color w:val="000000"/>
        </w:rPr>
        <w:t>художест</w:t>
      </w:r>
      <w:proofErr w:type="spellEnd"/>
      <w:r>
        <w:rPr>
          <w:color w:val="000000"/>
        </w:rPr>
        <w:t>-венного</w:t>
      </w:r>
      <w:proofErr w:type="gramEnd"/>
      <w:r>
        <w:rPr>
          <w:color w:val="000000"/>
        </w:rPr>
        <w:t xml:space="preserve"> кругозора и приобретение опыта работы в различных видах </w:t>
      </w:r>
      <w:proofErr w:type="spellStart"/>
      <w:r>
        <w:rPr>
          <w:color w:val="000000"/>
        </w:rPr>
        <w:t>художест</w:t>
      </w:r>
      <w:proofErr w:type="spellEnd"/>
      <w:r>
        <w:rPr>
          <w:color w:val="000000"/>
        </w:rPr>
        <w:t>-венно-творческой деятельности, разными художественными материалами; совершенствование эстетического вкуса.</w:t>
      </w:r>
    </w:p>
    <w:p w:rsidR="00383DF1" w:rsidRDefault="00383DF1" w:rsidP="00383D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  <w:r>
        <w:rPr>
          <w:b/>
          <w:bCs/>
          <w:color w:val="000080"/>
          <w:sz w:val="27"/>
          <w:szCs w:val="27"/>
        </w:rPr>
        <w:t>Аннотация к рабочей программе по технологии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 программа по технологии для 1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 </w:t>
      </w:r>
      <w:proofErr w:type="gramStart"/>
      <w:r>
        <w:rPr>
          <w:color w:val="000000"/>
        </w:rPr>
        <w:t>гимназии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№</w:t>
      </w:r>
      <w:proofErr w:type="gramEnd"/>
      <w:r>
        <w:rPr>
          <w:color w:val="000000"/>
        </w:rPr>
        <w:t xml:space="preserve"> 95, программы по технологии: 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Куревина</w:t>
      </w:r>
      <w:proofErr w:type="spellEnd"/>
      <w:r>
        <w:rPr>
          <w:color w:val="000000"/>
        </w:rPr>
        <w:t xml:space="preserve"> О.А., </w:t>
      </w:r>
      <w:proofErr w:type="spellStart"/>
      <w:r>
        <w:rPr>
          <w:color w:val="000000"/>
        </w:rPr>
        <w:t>Лутцева</w:t>
      </w:r>
      <w:proofErr w:type="spellEnd"/>
      <w:r>
        <w:rPr>
          <w:color w:val="000000"/>
        </w:rPr>
        <w:t xml:space="preserve"> Е.А. ОС «Школа 2100».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Программа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обеспечена</w:t>
      </w:r>
      <w:proofErr w:type="gramEnd"/>
      <w:r>
        <w:rPr>
          <w:color w:val="000000"/>
        </w:rPr>
        <w:t xml:space="preserve"> учебниками: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Технология. Авторы: </w:t>
      </w:r>
      <w:proofErr w:type="spellStart"/>
      <w:r>
        <w:rPr>
          <w:color w:val="000000"/>
        </w:rPr>
        <w:t>Куревина</w:t>
      </w:r>
      <w:proofErr w:type="spellEnd"/>
      <w:r>
        <w:rPr>
          <w:color w:val="000000"/>
        </w:rPr>
        <w:t xml:space="preserve"> О.А., </w:t>
      </w:r>
      <w:proofErr w:type="spellStart"/>
      <w:r>
        <w:rPr>
          <w:color w:val="000000"/>
        </w:rPr>
        <w:t>Лутцева</w:t>
      </w:r>
      <w:proofErr w:type="spellEnd"/>
      <w:r>
        <w:rPr>
          <w:color w:val="000000"/>
        </w:rPr>
        <w:t xml:space="preserve"> Е.А.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Издательство «БАЛАСС»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</w:t>
      </w:r>
      <w:proofErr w:type="gramStart"/>
      <w:r>
        <w:rPr>
          <w:color w:val="000000"/>
        </w:rPr>
        <w:t>совокупности</w:t>
      </w:r>
      <w:proofErr w:type="gramEnd"/>
      <w:r>
        <w:rPr>
          <w:color w:val="000000"/>
        </w:rPr>
        <w:t xml:space="preserve">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Технология по своей сути является комплексным и интегративным учебным </w:t>
      </w:r>
      <w:proofErr w:type="gramStart"/>
      <w:r>
        <w:rPr>
          <w:color w:val="000000"/>
        </w:rPr>
        <w:t>пред-метом</w:t>
      </w:r>
      <w:proofErr w:type="gramEnd"/>
      <w:r>
        <w:rPr>
          <w:color w:val="000000"/>
        </w:rPr>
        <w:t>. В содержательном плане он предполагает реальные взаимосвязи практически со всеми предметами начальной школы.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технологии в начальной школе направлено на решение следующих задач: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формирование первоначальных конструкторско-технологических знаний и умений;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 - развитие регулятивной структуры деятельности, включающей целеполагание, </w:t>
      </w:r>
      <w:proofErr w:type="spellStart"/>
      <w:proofErr w:type="gramStart"/>
      <w:r>
        <w:rPr>
          <w:color w:val="000000"/>
        </w:rPr>
        <w:t>пла-нирование</w:t>
      </w:r>
      <w:proofErr w:type="spellEnd"/>
      <w:proofErr w:type="gramEnd"/>
      <w:r>
        <w:rPr>
          <w:color w:val="000000"/>
        </w:rPr>
        <w:t xml:space="preserve">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формирование внутреннего плана деятельности на основе поэтапной отработки предметно-преобразовательных действий;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развитие коммуникативной компетентности младших школьников на основе организации совместной продуктивной деятельности;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развитие эстетических представлений и критериев на основе художественно-конструкторской деятельности;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ознакомление с миром профессий и их социальным значением, историей возникновения и развития;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Цели изучения технологии в начальной школе: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приобретение личного опыта как основы обучения и познания;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- формирование позитивного эмоционально-ценностного отношения к труду и людям труда.</w:t>
      </w:r>
    </w:p>
    <w:p w:rsidR="00383DF1" w:rsidRDefault="00383DF1" w:rsidP="00383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6F51E4" w:rsidRDefault="006F51E4">
      <w:bookmarkStart w:id="0" w:name="_GoBack"/>
      <w:bookmarkEnd w:id="0"/>
    </w:p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61E4"/>
    <w:multiLevelType w:val="multilevel"/>
    <w:tmpl w:val="40D0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05A2E"/>
    <w:multiLevelType w:val="multilevel"/>
    <w:tmpl w:val="D7E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6455C"/>
    <w:multiLevelType w:val="multilevel"/>
    <w:tmpl w:val="4C4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27EB3"/>
    <w:multiLevelType w:val="multilevel"/>
    <w:tmpl w:val="F36E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308A5"/>
    <w:multiLevelType w:val="multilevel"/>
    <w:tmpl w:val="8CE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57C8C"/>
    <w:multiLevelType w:val="multilevel"/>
    <w:tmpl w:val="B77E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F1"/>
    <w:rsid w:val="00043208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83DF1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427EB"/>
    <w:rsid w:val="009561C4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11A2-E897-4338-9AE8-814BB9B9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8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DF1"/>
  </w:style>
  <w:style w:type="character" w:styleId="a4">
    <w:name w:val="Strong"/>
    <w:basedOn w:val="a0"/>
    <w:uiPriority w:val="22"/>
    <w:qFormat/>
    <w:rsid w:val="00383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work\project\DswMedia\templanir1klassmatematik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work\project\DswMedia\tematplan1klasslitchtenie.doc" TargetMode="External"/><Relationship Id="rId5" Type="http://schemas.openxmlformats.org/officeDocument/2006/relationships/hyperlink" Target="file:///E:\work\project\DswMedia\templanir1klassrusskyazyik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3101</Words>
  <Characters>17678</Characters>
  <Application>Microsoft Office Word</Application>
  <DocSecurity>0</DocSecurity>
  <Lines>147</Lines>
  <Paragraphs>41</Paragraphs>
  <ScaleCrop>false</ScaleCrop>
  <Company/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2014-10-12T08:14:00Z</dcterms:created>
  <dcterms:modified xsi:type="dcterms:W3CDTF">2014-10-12T08:16:00Z</dcterms:modified>
</cp:coreProperties>
</file>