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197D8" w14:textId="77777777" w:rsidR="00BE249F" w:rsidRDefault="00000000">
      <w:pPr>
        <w:pStyle w:val="1"/>
        <w:spacing w:before="71"/>
        <w:ind w:left="785"/>
      </w:pPr>
      <w:r>
        <w:t>О</w:t>
      </w:r>
      <w:r>
        <w:rPr>
          <w:spacing w:val="-6"/>
        </w:rPr>
        <w:t xml:space="preserve"> </w:t>
      </w:r>
      <w:r>
        <w:t>сроках,</w:t>
      </w:r>
      <w:r>
        <w:rPr>
          <w:spacing w:val="-1"/>
        </w:rPr>
        <w:t xml:space="preserve"> </w:t>
      </w:r>
      <w:r>
        <w:t>местах и</w:t>
      </w:r>
      <w:r>
        <w:rPr>
          <w:spacing w:val="-4"/>
        </w:rPr>
        <w:t xml:space="preserve"> </w:t>
      </w:r>
      <w:r>
        <w:t>порядке ознакомления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rPr>
          <w:spacing w:val="-5"/>
        </w:rPr>
        <w:t>ЕГЭ</w:t>
      </w:r>
    </w:p>
    <w:p w14:paraId="16CAFCFB" w14:textId="77777777" w:rsidR="00BE249F" w:rsidRDefault="00BE249F">
      <w:pPr>
        <w:pStyle w:val="a3"/>
        <w:spacing w:before="36"/>
        <w:rPr>
          <w:b/>
        </w:rPr>
      </w:pPr>
    </w:p>
    <w:p w14:paraId="0457F5EA" w14:textId="77777777" w:rsidR="00BE249F" w:rsidRDefault="00000000">
      <w:pPr>
        <w:pStyle w:val="a3"/>
        <w:spacing w:line="268" w:lineRule="auto"/>
        <w:ind w:left="105" w:right="164"/>
      </w:pPr>
      <w:r>
        <w:rPr>
          <w:color w:val="1A1A1A"/>
        </w:rPr>
        <w:t>Результаты ГИА-11 признаются удовлетворительными в случае, если участник ГИА-11 по обязательным учебным предметам набрал количество баллов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ниже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минимального,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определяемого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Рособрнадзором,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или получил отметку не ниже удовлетворительной.</w:t>
      </w:r>
    </w:p>
    <w:p w14:paraId="3D81C57C" w14:textId="77777777" w:rsidR="00BE249F" w:rsidRDefault="00BE249F">
      <w:pPr>
        <w:pStyle w:val="a3"/>
        <w:spacing w:before="61"/>
      </w:pPr>
    </w:p>
    <w:p w14:paraId="3681F7B8" w14:textId="77777777" w:rsidR="00BE249F" w:rsidRDefault="00000000">
      <w:pPr>
        <w:pStyle w:val="a3"/>
        <w:ind w:left="105" w:right="226"/>
      </w:pPr>
      <w:r>
        <w:rPr>
          <w:color w:val="333333"/>
        </w:rPr>
        <w:t xml:space="preserve">Согласно Порядка проведения государственной итоговой аттестации по образовательным программам среднего общего образования (приказ </w:t>
      </w:r>
      <w:proofErr w:type="spellStart"/>
      <w:r>
        <w:rPr>
          <w:color w:val="333333"/>
        </w:rPr>
        <w:t>Минпросвещения</w:t>
      </w:r>
      <w:proofErr w:type="spellEnd"/>
      <w:r>
        <w:rPr>
          <w:color w:val="333333"/>
        </w:rPr>
        <w:t xml:space="preserve"> России и Рособрнадзора от 04.04.2023 № 233/552) по завершении проверки экзаменационных работ, в том числе получения от уполномоченной организации результатов централизованной проверки экзаменационных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работ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ЕГЭ,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РЦОИ,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уполномоченная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организация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передает в ГЭК результаты ЕГЭ.</w:t>
      </w:r>
    </w:p>
    <w:p w14:paraId="3309273C" w14:textId="77777777" w:rsidR="00BE249F" w:rsidRDefault="00000000">
      <w:pPr>
        <w:pStyle w:val="a3"/>
        <w:spacing w:before="275" w:line="242" w:lineRule="auto"/>
        <w:ind w:left="105" w:right="111"/>
      </w:pPr>
      <w:r>
        <w:rPr>
          <w:color w:val="333333"/>
        </w:rPr>
        <w:t>Председатель ГЭК рассматривает результаты экзаменов по каждому учебному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предмету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принимает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решение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утверждении,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изменении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(или) аннулировании.</w:t>
      </w:r>
    </w:p>
    <w:p w14:paraId="0132F707" w14:textId="77777777" w:rsidR="00BE249F" w:rsidRDefault="00000000">
      <w:pPr>
        <w:pStyle w:val="a3"/>
        <w:spacing w:before="273"/>
        <w:ind w:left="105" w:right="164"/>
      </w:pPr>
      <w:r>
        <w:rPr>
          <w:color w:val="333333"/>
        </w:rPr>
        <w:t xml:space="preserve">Утверждение результатов ГИА осуществляется </w:t>
      </w:r>
      <w:r>
        <w:rPr>
          <w:i/>
          <w:color w:val="333333"/>
        </w:rPr>
        <w:t>в течение одного рабочего дня,</w:t>
      </w:r>
      <w:r>
        <w:rPr>
          <w:i/>
          <w:color w:val="333333"/>
          <w:spacing w:val="-2"/>
        </w:rPr>
        <w:t xml:space="preserve"> </w:t>
      </w:r>
      <w:r>
        <w:rPr>
          <w:color w:val="333333"/>
        </w:rPr>
        <w:t>следующего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днем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получения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централизованной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 xml:space="preserve">проверки экзаменационных работ </w:t>
      </w:r>
      <w:r>
        <w:rPr>
          <w:i/>
          <w:color w:val="333333"/>
        </w:rPr>
        <w:t xml:space="preserve">ЕГЭ, </w:t>
      </w:r>
      <w:r>
        <w:rPr>
          <w:color w:val="333333"/>
        </w:rPr>
        <w:t xml:space="preserve">результатов проверки экзаменационных работ </w:t>
      </w:r>
      <w:r>
        <w:rPr>
          <w:color w:val="333333"/>
          <w:spacing w:val="-4"/>
        </w:rPr>
        <w:t>ГВЭ.</w:t>
      </w:r>
    </w:p>
    <w:p w14:paraId="1B3B6CEF" w14:textId="77777777" w:rsidR="00BE249F" w:rsidRDefault="00000000">
      <w:pPr>
        <w:pStyle w:val="a3"/>
        <w:spacing w:before="281"/>
        <w:ind w:left="105" w:right="164"/>
      </w:pPr>
      <w:r>
        <w:rPr>
          <w:color w:val="333333"/>
        </w:rPr>
        <w:t xml:space="preserve">После утверждения результаты экзамена </w:t>
      </w:r>
      <w:r>
        <w:rPr>
          <w:i/>
          <w:color w:val="333333"/>
        </w:rPr>
        <w:t xml:space="preserve">в течение одного рабочего дня </w:t>
      </w:r>
      <w:r>
        <w:rPr>
          <w:color w:val="333333"/>
        </w:rPr>
        <w:t>передаются в организации, осуществляющие образовательную деятельность, а также органы местного самоуправления, осуществляющие управление в сфере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образования,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ознакомления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экзамена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утвержденными председателем ГЭК результатами экзаменов.</w:t>
      </w:r>
    </w:p>
    <w:p w14:paraId="51CED8CD" w14:textId="77777777" w:rsidR="00BE249F" w:rsidRDefault="00000000">
      <w:pPr>
        <w:pStyle w:val="1"/>
        <w:spacing w:before="279"/>
        <w:ind w:right="164"/>
      </w:pPr>
      <w:r>
        <w:rPr>
          <w:color w:val="333333"/>
        </w:rPr>
        <w:t xml:space="preserve">Ознакомление участников экзамена с утвержденными председателем ГЭК результатами по учебному предмету осуществляется </w:t>
      </w:r>
      <w:r>
        <w:rPr>
          <w:i/>
          <w:color w:val="333333"/>
        </w:rPr>
        <w:t xml:space="preserve">в течение одного рабочего дня </w:t>
      </w:r>
      <w:r>
        <w:rPr>
          <w:color w:val="333333"/>
        </w:rPr>
        <w:t>со дня их передачи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образовательные организации, 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органы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местного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самоуправления,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осуществляющие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управление в сфере образования. Указанный день считается официальным днем объявления результатов экзаменов.</w:t>
      </w:r>
    </w:p>
    <w:p w14:paraId="07601CDC" w14:textId="77777777" w:rsidR="00BE249F" w:rsidRDefault="00BE249F">
      <w:pPr>
        <w:pStyle w:val="a3"/>
        <w:spacing w:before="3"/>
        <w:rPr>
          <w:b/>
        </w:rPr>
      </w:pPr>
    </w:p>
    <w:p w14:paraId="0D3FE0C4" w14:textId="77777777" w:rsidR="00BE249F" w:rsidRDefault="00000000">
      <w:pPr>
        <w:ind w:left="105"/>
        <w:rPr>
          <w:b/>
          <w:sz w:val="28"/>
        </w:rPr>
      </w:pPr>
      <w:r>
        <w:rPr>
          <w:b/>
          <w:color w:val="1A1A1A"/>
          <w:sz w:val="28"/>
        </w:rPr>
        <w:t>Сроки</w:t>
      </w:r>
      <w:r>
        <w:rPr>
          <w:b/>
          <w:color w:val="1A1A1A"/>
          <w:spacing w:val="-3"/>
          <w:sz w:val="28"/>
        </w:rPr>
        <w:t xml:space="preserve"> </w:t>
      </w:r>
      <w:r>
        <w:rPr>
          <w:b/>
          <w:color w:val="1A1A1A"/>
          <w:sz w:val="28"/>
        </w:rPr>
        <w:t>проверки</w:t>
      </w:r>
      <w:r>
        <w:rPr>
          <w:b/>
          <w:color w:val="1A1A1A"/>
          <w:spacing w:val="-3"/>
          <w:sz w:val="28"/>
        </w:rPr>
        <w:t xml:space="preserve"> </w:t>
      </w:r>
      <w:r>
        <w:rPr>
          <w:b/>
          <w:color w:val="1A1A1A"/>
          <w:sz w:val="28"/>
        </w:rPr>
        <w:t>экзаменационных</w:t>
      </w:r>
      <w:r>
        <w:rPr>
          <w:b/>
          <w:color w:val="1A1A1A"/>
          <w:spacing w:val="3"/>
          <w:sz w:val="28"/>
        </w:rPr>
        <w:t xml:space="preserve"> </w:t>
      </w:r>
      <w:r>
        <w:rPr>
          <w:b/>
          <w:color w:val="1A1A1A"/>
          <w:spacing w:val="-2"/>
          <w:sz w:val="28"/>
        </w:rPr>
        <w:t>работ</w:t>
      </w:r>
    </w:p>
    <w:p w14:paraId="669E858F" w14:textId="77777777" w:rsidR="00BE249F" w:rsidRDefault="00BE249F">
      <w:pPr>
        <w:pStyle w:val="a3"/>
        <w:spacing w:before="132"/>
        <w:rPr>
          <w:b/>
        </w:rPr>
      </w:pPr>
    </w:p>
    <w:p w14:paraId="6A76AE4A" w14:textId="77777777" w:rsidR="00BE249F" w:rsidRDefault="00000000">
      <w:pPr>
        <w:pStyle w:val="a3"/>
        <w:spacing w:line="268" w:lineRule="auto"/>
        <w:ind w:left="105"/>
      </w:pPr>
      <w:r>
        <w:rPr>
          <w:color w:val="1A1A1A"/>
        </w:rPr>
        <w:t>Обработка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проверка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экзаменационных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работ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должны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завершиться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в следующие сроки:</w:t>
      </w:r>
    </w:p>
    <w:p w14:paraId="660949F0" w14:textId="77777777" w:rsidR="00BE249F" w:rsidRDefault="00BE249F">
      <w:pPr>
        <w:spacing w:line="268" w:lineRule="auto"/>
        <w:sectPr w:rsidR="00BE249F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14:paraId="0D665C19" w14:textId="77777777" w:rsidR="00BE249F" w:rsidRDefault="00000000">
      <w:pPr>
        <w:pStyle w:val="a4"/>
        <w:numPr>
          <w:ilvl w:val="0"/>
          <w:numId w:val="1"/>
        </w:numPr>
        <w:tabs>
          <w:tab w:val="left" w:pos="415"/>
        </w:tabs>
        <w:spacing w:before="71" w:line="268" w:lineRule="auto"/>
        <w:ind w:right="315" w:firstLine="0"/>
        <w:rPr>
          <w:sz w:val="28"/>
        </w:rPr>
      </w:pPr>
      <w:r>
        <w:rPr>
          <w:color w:val="1A1A1A"/>
          <w:sz w:val="28"/>
        </w:rPr>
        <w:lastRenderedPageBreak/>
        <w:t>ЕГЭ по информатике, в том числе проведенный в досрочный период, в резервные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сроки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досрочного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периода, —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не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позднее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двух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календарных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дней после проведения экзамена;</w:t>
      </w:r>
    </w:p>
    <w:p w14:paraId="2AE7F1BE" w14:textId="77777777" w:rsidR="00BE249F" w:rsidRDefault="00BE249F">
      <w:pPr>
        <w:pStyle w:val="a3"/>
        <w:spacing w:before="93"/>
      </w:pPr>
    </w:p>
    <w:p w14:paraId="1F31C484" w14:textId="77777777" w:rsidR="00BE249F" w:rsidRDefault="00000000">
      <w:pPr>
        <w:pStyle w:val="a4"/>
        <w:numPr>
          <w:ilvl w:val="0"/>
          <w:numId w:val="1"/>
        </w:numPr>
        <w:tabs>
          <w:tab w:val="left" w:pos="415"/>
        </w:tabs>
        <w:spacing w:line="268" w:lineRule="auto"/>
        <w:ind w:firstLine="0"/>
        <w:rPr>
          <w:sz w:val="28"/>
        </w:rPr>
      </w:pPr>
      <w:r>
        <w:rPr>
          <w:color w:val="1A1A1A"/>
          <w:sz w:val="28"/>
        </w:rPr>
        <w:t>ЕГЭ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математике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базового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уровня —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не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позднее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трех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календарных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дней после проведения экзамена;</w:t>
      </w:r>
    </w:p>
    <w:p w14:paraId="534CC229" w14:textId="77777777" w:rsidR="00BE249F" w:rsidRDefault="00BE249F">
      <w:pPr>
        <w:pStyle w:val="a3"/>
        <w:spacing w:before="101"/>
      </w:pPr>
    </w:p>
    <w:p w14:paraId="42C1804D" w14:textId="77777777" w:rsidR="00BE249F" w:rsidRDefault="00000000">
      <w:pPr>
        <w:pStyle w:val="a4"/>
        <w:numPr>
          <w:ilvl w:val="0"/>
          <w:numId w:val="1"/>
        </w:numPr>
        <w:tabs>
          <w:tab w:val="left" w:pos="415"/>
        </w:tabs>
        <w:spacing w:line="268" w:lineRule="auto"/>
        <w:ind w:right="1095" w:firstLine="0"/>
        <w:rPr>
          <w:sz w:val="28"/>
        </w:rPr>
      </w:pPr>
      <w:r>
        <w:rPr>
          <w:color w:val="1A1A1A"/>
          <w:sz w:val="28"/>
        </w:rPr>
        <w:t>ЕГЭ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математике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профильного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уровня,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ГВЭ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математике —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не позднее четырех календарных дней после проведения экзамена;</w:t>
      </w:r>
    </w:p>
    <w:p w14:paraId="1463E8E9" w14:textId="77777777" w:rsidR="00BE249F" w:rsidRDefault="00BE249F">
      <w:pPr>
        <w:pStyle w:val="a3"/>
        <w:spacing w:before="94"/>
      </w:pPr>
    </w:p>
    <w:p w14:paraId="57EAEB70" w14:textId="77777777" w:rsidR="00BE249F" w:rsidRDefault="00000000">
      <w:pPr>
        <w:pStyle w:val="a4"/>
        <w:numPr>
          <w:ilvl w:val="0"/>
          <w:numId w:val="1"/>
        </w:numPr>
        <w:tabs>
          <w:tab w:val="left" w:pos="415"/>
        </w:tabs>
        <w:spacing w:line="268" w:lineRule="auto"/>
        <w:ind w:right="708" w:firstLine="0"/>
        <w:rPr>
          <w:sz w:val="28"/>
        </w:rPr>
      </w:pPr>
      <w:r>
        <w:rPr>
          <w:color w:val="1A1A1A"/>
          <w:sz w:val="28"/>
        </w:rPr>
        <w:t>ЕГЭ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и ГВЭ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русскому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языку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—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не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позднее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шести календарных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дней после проведения экзамена;</w:t>
      </w:r>
    </w:p>
    <w:p w14:paraId="6A571BC0" w14:textId="77777777" w:rsidR="00BE249F" w:rsidRDefault="00BE249F">
      <w:pPr>
        <w:pStyle w:val="a3"/>
        <w:spacing w:before="101"/>
      </w:pPr>
    </w:p>
    <w:p w14:paraId="2AD07C74" w14:textId="77777777" w:rsidR="00BE249F" w:rsidRDefault="00000000">
      <w:pPr>
        <w:pStyle w:val="a4"/>
        <w:numPr>
          <w:ilvl w:val="0"/>
          <w:numId w:val="1"/>
        </w:numPr>
        <w:tabs>
          <w:tab w:val="left" w:pos="415"/>
        </w:tabs>
        <w:spacing w:line="268" w:lineRule="auto"/>
        <w:ind w:right="557" w:firstLine="0"/>
        <w:rPr>
          <w:sz w:val="28"/>
        </w:rPr>
      </w:pPr>
      <w:r>
        <w:rPr>
          <w:color w:val="1A1A1A"/>
          <w:sz w:val="28"/>
        </w:rPr>
        <w:t>ЕГЭ по учебным предметам по выбору (за исключением ЕГЭ по информатике) —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не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позднее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четырех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календарных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дней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после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проведения соответствующего экзамена;</w:t>
      </w:r>
    </w:p>
    <w:p w14:paraId="1B43309B" w14:textId="77777777" w:rsidR="00BE249F" w:rsidRDefault="00BE249F">
      <w:pPr>
        <w:pStyle w:val="a3"/>
        <w:spacing w:before="93"/>
      </w:pPr>
    </w:p>
    <w:p w14:paraId="7BAC6234" w14:textId="77777777" w:rsidR="00BE249F" w:rsidRDefault="00000000">
      <w:pPr>
        <w:pStyle w:val="a4"/>
        <w:numPr>
          <w:ilvl w:val="0"/>
          <w:numId w:val="1"/>
        </w:numPr>
        <w:tabs>
          <w:tab w:val="left" w:pos="415"/>
        </w:tabs>
        <w:spacing w:line="268" w:lineRule="auto"/>
        <w:ind w:right="524" w:firstLine="0"/>
        <w:rPr>
          <w:sz w:val="28"/>
        </w:rPr>
      </w:pPr>
      <w:r>
        <w:rPr>
          <w:color w:val="1A1A1A"/>
          <w:sz w:val="28"/>
        </w:rPr>
        <w:t>ЕГЭ (за исключением ЕГЭ по информатике) и ГВЭ по экзаменам, проведенным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досрочный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дополнительный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периоды,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резервные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сроки</w:t>
      </w:r>
    </w:p>
    <w:p w14:paraId="1F405210" w14:textId="77777777" w:rsidR="00BE249F" w:rsidRDefault="00000000">
      <w:pPr>
        <w:pStyle w:val="a3"/>
        <w:spacing w:line="268" w:lineRule="auto"/>
        <w:ind w:left="105" w:right="111"/>
      </w:pPr>
      <w:r>
        <w:rPr>
          <w:color w:val="1A1A1A"/>
        </w:rPr>
        <w:t>каждого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периодов проведения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экзаменов, —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позднее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трех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календарных дней после проведения соответствующего экзамена.</w:t>
      </w:r>
    </w:p>
    <w:p w14:paraId="0198FC52" w14:textId="77777777" w:rsidR="00BE249F" w:rsidRDefault="00BE249F">
      <w:pPr>
        <w:pStyle w:val="a3"/>
        <w:spacing w:before="100"/>
      </w:pPr>
    </w:p>
    <w:p w14:paraId="6514745C" w14:textId="77777777" w:rsidR="00BE249F" w:rsidRDefault="00000000">
      <w:pPr>
        <w:pStyle w:val="a3"/>
        <w:spacing w:line="268" w:lineRule="auto"/>
        <w:ind w:left="105"/>
      </w:pPr>
      <w:hyperlink r:id="rId5">
        <w:r>
          <w:rPr>
            <w:color w:val="686868"/>
            <w:u w:val="single" w:color="686868"/>
          </w:rPr>
          <w:t>График</w:t>
        </w:r>
        <w:r>
          <w:rPr>
            <w:color w:val="686868"/>
            <w:spacing w:val="-10"/>
            <w:u w:val="single" w:color="686868"/>
          </w:rPr>
          <w:t xml:space="preserve"> </w:t>
        </w:r>
        <w:r>
          <w:rPr>
            <w:color w:val="686868"/>
            <w:u w:val="single" w:color="686868"/>
          </w:rPr>
          <w:t>обработки экзаменационных</w:t>
        </w:r>
        <w:r>
          <w:rPr>
            <w:color w:val="686868"/>
            <w:spacing w:val="-6"/>
            <w:u w:val="single" w:color="686868"/>
          </w:rPr>
          <w:t xml:space="preserve"> </w:t>
        </w:r>
        <w:r>
          <w:rPr>
            <w:color w:val="686868"/>
            <w:u w:val="single" w:color="686868"/>
          </w:rPr>
          <w:t>работ</w:t>
        </w:r>
        <w:r>
          <w:rPr>
            <w:color w:val="686868"/>
            <w:spacing w:val="-4"/>
            <w:u w:val="single" w:color="686868"/>
          </w:rPr>
          <w:t xml:space="preserve"> </w:t>
        </w:r>
        <w:r>
          <w:rPr>
            <w:color w:val="686868"/>
            <w:u w:val="single" w:color="686868"/>
          </w:rPr>
          <w:t>основного</w:t>
        </w:r>
        <w:r>
          <w:rPr>
            <w:color w:val="686868"/>
            <w:spacing w:val="-6"/>
            <w:u w:val="single" w:color="686868"/>
          </w:rPr>
          <w:t xml:space="preserve"> </w:t>
        </w:r>
        <w:r>
          <w:rPr>
            <w:color w:val="686868"/>
            <w:u w:val="single" w:color="686868"/>
          </w:rPr>
          <w:t>периода ГИА-11 в</w:t>
        </w:r>
        <w:r>
          <w:rPr>
            <w:color w:val="686868"/>
            <w:spacing w:val="-6"/>
            <w:u w:val="single" w:color="686868"/>
          </w:rPr>
          <w:t xml:space="preserve"> </w:t>
        </w:r>
        <w:r>
          <w:rPr>
            <w:color w:val="686868"/>
            <w:u w:val="single" w:color="686868"/>
          </w:rPr>
          <w:t>2024</w:t>
        </w:r>
      </w:hyperlink>
      <w:r>
        <w:rPr>
          <w:color w:val="686868"/>
        </w:rPr>
        <w:t xml:space="preserve"> </w:t>
      </w:r>
      <w:hyperlink r:id="rId6">
        <w:r>
          <w:rPr>
            <w:color w:val="686868"/>
            <w:spacing w:val="-4"/>
            <w:u w:val="single" w:color="686868"/>
          </w:rPr>
          <w:t>году</w:t>
        </w:r>
      </w:hyperlink>
    </w:p>
    <w:p w14:paraId="5CC0CB75" w14:textId="77777777" w:rsidR="00BE249F" w:rsidRDefault="00BE249F">
      <w:pPr>
        <w:pStyle w:val="a3"/>
        <w:rPr>
          <w:sz w:val="20"/>
        </w:rPr>
      </w:pPr>
    </w:p>
    <w:p w14:paraId="6B4A2B3B" w14:textId="77777777" w:rsidR="00BE249F" w:rsidRDefault="00BE249F">
      <w:pPr>
        <w:pStyle w:val="a3"/>
        <w:rPr>
          <w:sz w:val="20"/>
        </w:rPr>
      </w:pPr>
    </w:p>
    <w:p w14:paraId="17696D93" w14:textId="77777777" w:rsidR="00BE249F" w:rsidRDefault="00BE249F">
      <w:pPr>
        <w:pStyle w:val="a3"/>
        <w:rPr>
          <w:sz w:val="20"/>
        </w:rPr>
      </w:pPr>
    </w:p>
    <w:p w14:paraId="429D4CAF" w14:textId="77777777" w:rsidR="00BE249F" w:rsidRDefault="00BE249F">
      <w:pPr>
        <w:pStyle w:val="a3"/>
        <w:spacing w:before="61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2554"/>
        <w:gridCol w:w="1617"/>
        <w:gridCol w:w="2634"/>
      </w:tblGrid>
      <w:tr w:rsidR="00BE249F" w14:paraId="1030C15E" w14:textId="77777777">
        <w:trPr>
          <w:trHeight w:val="686"/>
        </w:trPr>
        <w:tc>
          <w:tcPr>
            <w:tcW w:w="2538" w:type="dxa"/>
          </w:tcPr>
          <w:p w14:paraId="2793BCD4" w14:textId="77777777" w:rsidR="00BE249F" w:rsidRDefault="00000000">
            <w:pPr>
              <w:pStyle w:val="TableParagraph"/>
              <w:spacing w:before="18"/>
              <w:ind w:left="11" w:right="14"/>
              <w:rPr>
                <w:sz w:val="28"/>
              </w:rPr>
            </w:pPr>
            <w:r>
              <w:rPr>
                <w:color w:val="333333"/>
                <w:sz w:val="28"/>
              </w:rPr>
              <w:t>Место</w:t>
            </w:r>
            <w:r>
              <w:rPr>
                <w:color w:val="333333"/>
                <w:spacing w:val="-1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ознакомления с результатами</w:t>
            </w:r>
          </w:p>
        </w:tc>
        <w:tc>
          <w:tcPr>
            <w:tcW w:w="2554" w:type="dxa"/>
          </w:tcPr>
          <w:p w14:paraId="69BFD007" w14:textId="77777777" w:rsidR="00BE249F" w:rsidRDefault="00000000">
            <w:pPr>
              <w:pStyle w:val="TableParagraph"/>
              <w:spacing w:before="178"/>
              <w:ind w:left="19"/>
              <w:rPr>
                <w:sz w:val="28"/>
              </w:rPr>
            </w:pPr>
            <w:r>
              <w:rPr>
                <w:color w:val="333333"/>
                <w:sz w:val="28"/>
              </w:rPr>
              <w:t>Фактический</w:t>
            </w:r>
            <w:r>
              <w:rPr>
                <w:color w:val="333333"/>
                <w:spacing w:val="-4"/>
                <w:sz w:val="28"/>
              </w:rPr>
              <w:t xml:space="preserve"> адрес</w:t>
            </w:r>
          </w:p>
        </w:tc>
        <w:tc>
          <w:tcPr>
            <w:tcW w:w="1617" w:type="dxa"/>
          </w:tcPr>
          <w:p w14:paraId="7E9C9387" w14:textId="77777777" w:rsidR="00BE249F" w:rsidRDefault="00000000">
            <w:pPr>
              <w:pStyle w:val="TableParagraph"/>
              <w:spacing w:before="178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Телефон</w:t>
            </w:r>
          </w:p>
        </w:tc>
        <w:tc>
          <w:tcPr>
            <w:tcW w:w="2634" w:type="dxa"/>
          </w:tcPr>
          <w:p w14:paraId="57D48CF7" w14:textId="77777777" w:rsidR="00BE249F" w:rsidRDefault="00000000">
            <w:pPr>
              <w:pStyle w:val="TableParagraph"/>
              <w:spacing w:before="18"/>
              <w:rPr>
                <w:sz w:val="28"/>
              </w:rPr>
            </w:pPr>
            <w:r>
              <w:rPr>
                <w:color w:val="333333"/>
                <w:sz w:val="28"/>
              </w:rPr>
              <w:t>Ответственное</w:t>
            </w:r>
            <w:r>
              <w:rPr>
                <w:color w:val="333333"/>
                <w:spacing w:val="-1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лицо за ознакомление</w:t>
            </w:r>
          </w:p>
        </w:tc>
      </w:tr>
      <w:tr w:rsidR="00BE249F" w14:paraId="3F862770" w14:textId="77777777">
        <w:trPr>
          <w:trHeight w:val="686"/>
        </w:trPr>
        <w:tc>
          <w:tcPr>
            <w:tcW w:w="2538" w:type="dxa"/>
          </w:tcPr>
          <w:p w14:paraId="3976DA43" w14:textId="2EED483F" w:rsidR="00BE249F" w:rsidRDefault="00000000">
            <w:pPr>
              <w:pStyle w:val="TableParagraph"/>
              <w:spacing w:before="169"/>
              <w:ind w:left="11"/>
              <w:rPr>
                <w:sz w:val="28"/>
              </w:rPr>
            </w:pPr>
            <w:r>
              <w:rPr>
                <w:color w:val="333333"/>
                <w:sz w:val="28"/>
              </w:rPr>
              <w:t>МБОУ</w:t>
            </w:r>
            <w:r>
              <w:rPr>
                <w:color w:val="333333"/>
                <w:spacing w:val="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</w:t>
            </w:r>
            <w:r w:rsidR="00AA4A55">
              <w:rPr>
                <w:color w:val="333333"/>
                <w:sz w:val="28"/>
              </w:rPr>
              <w:t>Гимназия №95»</w:t>
            </w:r>
          </w:p>
        </w:tc>
        <w:tc>
          <w:tcPr>
            <w:tcW w:w="2554" w:type="dxa"/>
          </w:tcPr>
          <w:p w14:paraId="1FA00F23" w14:textId="676721FB" w:rsidR="00BE249F" w:rsidRDefault="00000000">
            <w:pPr>
              <w:pStyle w:val="TableParagraph"/>
              <w:spacing w:line="244" w:lineRule="auto"/>
              <w:ind w:left="19"/>
              <w:rPr>
                <w:sz w:val="28"/>
              </w:rPr>
            </w:pPr>
            <w:r>
              <w:rPr>
                <w:color w:val="333333"/>
                <w:sz w:val="28"/>
              </w:rPr>
              <w:t xml:space="preserve">г. </w:t>
            </w:r>
            <w:proofErr w:type="spellStart"/>
            <w:r>
              <w:rPr>
                <w:color w:val="333333"/>
                <w:sz w:val="28"/>
              </w:rPr>
              <w:t>Ростов</w:t>
            </w:r>
            <w:proofErr w:type="spellEnd"/>
            <w:r>
              <w:rPr>
                <w:color w:val="333333"/>
                <w:sz w:val="28"/>
              </w:rPr>
              <w:t>-на-Дону, ул.</w:t>
            </w:r>
            <w:r>
              <w:rPr>
                <w:color w:val="333333"/>
                <w:spacing w:val="-18"/>
                <w:sz w:val="28"/>
              </w:rPr>
              <w:t xml:space="preserve"> </w:t>
            </w:r>
            <w:r w:rsidR="00AA4A55">
              <w:rPr>
                <w:color w:val="333333"/>
                <w:sz w:val="28"/>
              </w:rPr>
              <w:t>Быковского, 5</w:t>
            </w:r>
          </w:p>
        </w:tc>
        <w:tc>
          <w:tcPr>
            <w:tcW w:w="1617" w:type="dxa"/>
          </w:tcPr>
          <w:p w14:paraId="5A71808A" w14:textId="0CE83207" w:rsidR="00BE249F" w:rsidRDefault="00000000">
            <w:pPr>
              <w:pStyle w:val="TableParagraph"/>
              <w:spacing w:before="169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(863)</w:t>
            </w:r>
            <w:r w:rsidR="00AA4A55">
              <w:rPr>
                <w:color w:val="333333"/>
                <w:spacing w:val="-2"/>
                <w:sz w:val="28"/>
              </w:rPr>
              <w:t>2220246</w:t>
            </w:r>
          </w:p>
        </w:tc>
        <w:tc>
          <w:tcPr>
            <w:tcW w:w="2634" w:type="dxa"/>
          </w:tcPr>
          <w:p w14:paraId="4F5D0B45" w14:textId="47F8BD45" w:rsidR="00BE249F" w:rsidRDefault="00AA4A55">
            <w:pPr>
              <w:pStyle w:val="TableParagraph"/>
              <w:spacing w:line="244" w:lineRule="auto"/>
              <w:ind w:right="554"/>
              <w:rPr>
                <w:sz w:val="28"/>
              </w:rPr>
            </w:pPr>
            <w:r>
              <w:rPr>
                <w:color w:val="333333"/>
                <w:sz w:val="28"/>
              </w:rPr>
              <w:t>Комлева Екатерина Игоревна</w:t>
            </w:r>
          </w:p>
        </w:tc>
      </w:tr>
    </w:tbl>
    <w:p w14:paraId="18A3D792" w14:textId="77777777" w:rsidR="00BE249F" w:rsidRDefault="00BE249F">
      <w:pPr>
        <w:pStyle w:val="a3"/>
        <w:spacing w:before="271"/>
      </w:pPr>
    </w:p>
    <w:p w14:paraId="6091B462" w14:textId="77777777" w:rsidR="00BE249F" w:rsidRDefault="00000000">
      <w:pPr>
        <w:pStyle w:val="a3"/>
        <w:ind w:left="105" w:right="101"/>
        <w:jc w:val="both"/>
      </w:pPr>
      <w:r>
        <w:t>Кроме того, утвержденные результаты единого государственного экзамена доступны</w:t>
      </w:r>
      <w:r>
        <w:rPr>
          <w:spacing w:val="-7"/>
        </w:rPr>
        <w:t xml:space="preserve"> </w:t>
      </w:r>
      <w:r>
        <w:t>участникам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личных</w:t>
      </w:r>
      <w:r>
        <w:rPr>
          <w:spacing w:val="-14"/>
        </w:rPr>
        <w:t xml:space="preserve"> </w:t>
      </w:r>
      <w:r>
        <w:t>кабинетах</w:t>
      </w:r>
      <w:r>
        <w:rPr>
          <w:spacing w:val="-1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портале</w:t>
      </w:r>
      <w:r>
        <w:rPr>
          <w:spacing w:val="-7"/>
        </w:rPr>
        <w:t xml:space="preserve"> </w:t>
      </w:r>
      <w:r>
        <w:t>«Госуслуги»,</w:t>
      </w:r>
      <w:r>
        <w:rPr>
          <w:spacing w:val="-9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 xml:space="preserve">также через сервис проверки результатов ЕГЭ на сайте Рособрнадзора </w:t>
      </w:r>
      <w:hyperlink r:id="rId7">
        <w:r>
          <w:rPr>
            <w:color w:val="0462C1"/>
            <w:spacing w:val="-2"/>
            <w:u w:val="single" w:color="0462C1"/>
          </w:rPr>
          <w:t>http://checkege.rustest.ru/</w:t>
        </w:r>
      </w:hyperlink>
      <w:r>
        <w:rPr>
          <w:spacing w:val="-2"/>
        </w:rPr>
        <w:t>.</w:t>
      </w:r>
    </w:p>
    <w:sectPr w:rsidR="00BE249F">
      <w:pgSz w:w="11910" w:h="16840"/>
      <w:pgMar w:top="11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D5043"/>
    <w:multiLevelType w:val="hybridMultilevel"/>
    <w:tmpl w:val="A2ECD02E"/>
    <w:lvl w:ilvl="0" w:tplc="F94C965C">
      <w:start w:val="1"/>
      <w:numFmt w:val="decimal"/>
      <w:lvlText w:val="%1)"/>
      <w:lvlJc w:val="left"/>
      <w:pPr>
        <w:ind w:left="105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8"/>
        <w:szCs w:val="28"/>
        <w:lang w:val="ru-RU" w:eastAsia="en-US" w:bidi="ar-SA"/>
      </w:rPr>
    </w:lvl>
    <w:lvl w:ilvl="1" w:tplc="AA94A3E6">
      <w:numFmt w:val="bullet"/>
      <w:lvlText w:val="•"/>
      <w:lvlJc w:val="left"/>
      <w:pPr>
        <w:ind w:left="1046" w:hanging="312"/>
      </w:pPr>
      <w:rPr>
        <w:rFonts w:hint="default"/>
        <w:lang w:val="ru-RU" w:eastAsia="en-US" w:bidi="ar-SA"/>
      </w:rPr>
    </w:lvl>
    <w:lvl w:ilvl="2" w:tplc="2E82A63C">
      <w:numFmt w:val="bullet"/>
      <w:lvlText w:val="•"/>
      <w:lvlJc w:val="left"/>
      <w:pPr>
        <w:ind w:left="1992" w:hanging="312"/>
      </w:pPr>
      <w:rPr>
        <w:rFonts w:hint="default"/>
        <w:lang w:val="ru-RU" w:eastAsia="en-US" w:bidi="ar-SA"/>
      </w:rPr>
    </w:lvl>
    <w:lvl w:ilvl="3" w:tplc="D75A3574">
      <w:numFmt w:val="bullet"/>
      <w:lvlText w:val="•"/>
      <w:lvlJc w:val="left"/>
      <w:pPr>
        <w:ind w:left="2939" w:hanging="312"/>
      </w:pPr>
      <w:rPr>
        <w:rFonts w:hint="default"/>
        <w:lang w:val="ru-RU" w:eastAsia="en-US" w:bidi="ar-SA"/>
      </w:rPr>
    </w:lvl>
    <w:lvl w:ilvl="4" w:tplc="1A023054">
      <w:numFmt w:val="bullet"/>
      <w:lvlText w:val="•"/>
      <w:lvlJc w:val="left"/>
      <w:pPr>
        <w:ind w:left="3885" w:hanging="312"/>
      </w:pPr>
      <w:rPr>
        <w:rFonts w:hint="default"/>
        <w:lang w:val="ru-RU" w:eastAsia="en-US" w:bidi="ar-SA"/>
      </w:rPr>
    </w:lvl>
    <w:lvl w:ilvl="5" w:tplc="77EE530C">
      <w:numFmt w:val="bullet"/>
      <w:lvlText w:val="•"/>
      <w:lvlJc w:val="left"/>
      <w:pPr>
        <w:ind w:left="4832" w:hanging="312"/>
      </w:pPr>
      <w:rPr>
        <w:rFonts w:hint="default"/>
        <w:lang w:val="ru-RU" w:eastAsia="en-US" w:bidi="ar-SA"/>
      </w:rPr>
    </w:lvl>
    <w:lvl w:ilvl="6" w:tplc="44F248EE">
      <w:numFmt w:val="bullet"/>
      <w:lvlText w:val="•"/>
      <w:lvlJc w:val="left"/>
      <w:pPr>
        <w:ind w:left="5778" w:hanging="312"/>
      </w:pPr>
      <w:rPr>
        <w:rFonts w:hint="default"/>
        <w:lang w:val="ru-RU" w:eastAsia="en-US" w:bidi="ar-SA"/>
      </w:rPr>
    </w:lvl>
    <w:lvl w:ilvl="7" w:tplc="2B887B58">
      <w:numFmt w:val="bullet"/>
      <w:lvlText w:val="•"/>
      <w:lvlJc w:val="left"/>
      <w:pPr>
        <w:ind w:left="6724" w:hanging="312"/>
      </w:pPr>
      <w:rPr>
        <w:rFonts w:hint="default"/>
        <w:lang w:val="ru-RU" w:eastAsia="en-US" w:bidi="ar-SA"/>
      </w:rPr>
    </w:lvl>
    <w:lvl w:ilvl="8" w:tplc="4F525416">
      <w:numFmt w:val="bullet"/>
      <w:lvlText w:val="•"/>
      <w:lvlJc w:val="left"/>
      <w:pPr>
        <w:ind w:left="7671" w:hanging="312"/>
      </w:pPr>
      <w:rPr>
        <w:rFonts w:hint="default"/>
        <w:lang w:val="ru-RU" w:eastAsia="en-US" w:bidi="ar-SA"/>
      </w:rPr>
    </w:lvl>
  </w:abstractNum>
  <w:num w:numId="1" w16cid:durableId="123505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249F"/>
    <w:rsid w:val="00AA4A55"/>
    <w:rsid w:val="00AF7B3C"/>
    <w:rsid w:val="00BE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265C"/>
  <w15:docId w15:val="{2E9B9420-DC90-4625-9486-81E885E4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5" w:right="236"/>
    </w:pPr>
  </w:style>
  <w:style w:type="paragraph" w:customStyle="1" w:styleId="TableParagraph">
    <w:name w:val="Table Paragraph"/>
    <w:basedOn w:val="a"/>
    <w:uiPriority w:val="1"/>
    <w:qFormat/>
    <w:pPr>
      <w:spacing w:before="9"/>
      <w:ind w:left="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eckege.rust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wp-content/uploads/2024/05/grafik-obrabotki-ekzamenaczionnyh-rabot-osnovnogo-perioda-gia-11.pdf" TargetMode="External"/><Relationship Id="rId5" Type="http://schemas.openxmlformats.org/officeDocument/2006/relationships/hyperlink" Target="https://obrnadzor.gov.ru/wp-content/uploads/2024/05/grafik-obrabotki-ekzamenaczionnyh-rabot-osnovnogo-perioda-gia-1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95</cp:lastModifiedBy>
  <cp:revision>2</cp:revision>
  <dcterms:created xsi:type="dcterms:W3CDTF">2024-06-18T12:55:00Z</dcterms:created>
  <dcterms:modified xsi:type="dcterms:W3CDTF">2024-06-18T12:56:00Z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DocConverter</vt:lpwstr>
  </property>
  <property fmtid="{D5CDD505-2E9C-101B-9397-08002B2CF9AE}" pid="4" name="LastSaved">
    <vt:filetime>2024-06-18T00:00:00Z</vt:filetime>
  </property>
  <property fmtid="{D5CDD505-2E9C-101B-9397-08002B2CF9AE}" pid="5" name="Producer">
    <vt:lpwstr>Softplicity</vt:lpwstr>
  </property>
</Properties>
</file>